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275" w:type="dxa"/>
        <w:tblLook w:val="04A0" w:firstRow="1" w:lastRow="0" w:firstColumn="1" w:lastColumn="0" w:noHBand="0" w:noVBand="1"/>
      </w:tblPr>
      <w:tblGrid>
        <w:gridCol w:w="4758"/>
        <w:gridCol w:w="4758"/>
        <w:gridCol w:w="4759"/>
      </w:tblGrid>
      <w:tr w:rsidR="002913AB" w14:paraId="04964B1A" w14:textId="77777777" w:rsidTr="002913AB">
        <w:trPr>
          <w:trHeight w:val="1127"/>
        </w:trPr>
        <w:tc>
          <w:tcPr>
            <w:tcW w:w="4758" w:type="dxa"/>
          </w:tcPr>
          <w:p w14:paraId="2B456DB0" w14:textId="1B1FAE75" w:rsidR="002913AB" w:rsidRDefault="008E5EC1" w:rsidP="002913AB">
            <w:pPr>
              <w:tabs>
                <w:tab w:val="left" w:pos="900"/>
              </w:tabs>
            </w:pPr>
            <w:r>
              <w:t>A</w:t>
            </w:r>
            <w:r w:rsidR="00A00CA7">
              <w:t xml:space="preserve">genda items </w:t>
            </w:r>
          </w:p>
        </w:tc>
        <w:tc>
          <w:tcPr>
            <w:tcW w:w="4758" w:type="dxa"/>
          </w:tcPr>
          <w:p w14:paraId="218DC883" w14:textId="4AC0B21B" w:rsidR="002913AB" w:rsidRDefault="008E5EC1">
            <w:r>
              <w:t>D</w:t>
            </w:r>
            <w:r w:rsidR="00A00CA7">
              <w:t>iscussion</w:t>
            </w:r>
            <w:r w:rsidR="002913AB">
              <w:t xml:space="preserve"> </w:t>
            </w:r>
          </w:p>
        </w:tc>
        <w:tc>
          <w:tcPr>
            <w:tcW w:w="4759" w:type="dxa"/>
          </w:tcPr>
          <w:p w14:paraId="57521FAE" w14:textId="20D25E0A" w:rsidR="002913AB" w:rsidRDefault="008E5EC1">
            <w:r>
              <w:t xml:space="preserve">Outcome and </w:t>
            </w:r>
            <w:r w:rsidR="00FF3F0C">
              <w:t>planned</w:t>
            </w:r>
            <w:r>
              <w:t xml:space="preserve"> </w:t>
            </w:r>
            <w:r w:rsidR="006B0D14">
              <w:t xml:space="preserve"> </w:t>
            </w:r>
          </w:p>
        </w:tc>
      </w:tr>
      <w:tr w:rsidR="004954D2" w14:paraId="664A6367" w14:textId="77777777" w:rsidTr="002913AB">
        <w:trPr>
          <w:trHeight w:val="1127"/>
        </w:trPr>
        <w:tc>
          <w:tcPr>
            <w:tcW w:w="4758" w:type="dxa"/>
          </w:tcPr>
          <w:p w14:paraId="57930CF3" w14:textId="38873C7B" w:rsidR="004954D2" w:rsidRDefault="001C5113" w:rsidP="002913AB">
            <w:pPr>
              <w:tabs>
                <w:tab w:val="left" w:pos="900"/>
              </w:tabs>
            </w:pPr>
            <w:r>
              <w:t xml:space="preserve">Apologies and introductions </w:t>
            </w:r>
          </w:p>
        </w:tc>
        <w:tc>
          <w:tcPr>
            <w:tcW w:w="4758" w:type="dxa"/>
          </w:tcPr>
          <w:p w14:paraId="3F64AD27" w14:textId="38E77375" w:rsidR="004954D2" w:rsidRDefault="00DA6732">
            <w:r>
              <w:t>Welcome to the Group – some of the group had not met so we did introductions, and then apologies for members unable to come.</w:t>
            </w:r>
          </w:p>
        </w:tc>
        <w:tc>
          <w:tcPr>
            <w:tcW w:w="4759" w:type="dxa"/>
          </w:tcPr>
          <w:p w14:paraId="14539A12" w14:textId="4EA9B0AC" w:rsidR="004954D2" w:rsidRDefault="00DA6732">
            <w:r>
              <w:t xml:space="preserve">It was lovely to hear that most of the group had been patients at the surgery for over 20 years </w:t>
            </w:r>
          </w:p>
        </w:tc>
      </w:tr>
      <w:tr w:rsidR="00D6156A" w14:paraId="789054E5" w14:textId="77777777" w:rsidTr="002913AB">
        <w:trPr>
          <w:trHeight w:val="1064"/>
        </w:trPr>
        <w:tc>
          <w:tcPr>
            <w:tcW w:w="4758" w:type="dxa"/>
          </w:tcPr>
          <w:p w14:paraId="44B996EE" w14:textId="0A560AED" w:rsidR="00D6156A" w:rsidRDefault="001C5113">
            <w:r>
              <w:t xml:space="preserve">Team changes </w:t>
            </w:r>
          </w:p>
        </w:tc>
        <w:tc>
          <w:tcPr>
            <w:tcW w:w="4758" w:type="dxa"/>
          </w:tcPr>
          <w:p w14:paraId="69DBDBF2" w14:textId="77777777" w:rsidR="00D6156A" w:rsidRDefault="00DA6732">
            <w:r>
              <w:t xml:space="preserve">The surgery is hiring a new Health care assistant </w:t>
            </w:r>
          </w:p>
          <w:p w14:paraId="1FF79A59" w14:textId="77777777" w:rsidR="00DA6732" w:rsidRDefault="00DA6732">
            <w:r>
              <w:t xml:space="preserve">A nurse to cover long term sickness, </w:t>
            </w:r>
          </w:p>
          <w:p w14:paraId="6AAA4180" w14:textId="77777777" w:rsidR="00DA6732" w:rsidRDefault="00DA6732">
            <w:r>
              <w:t>a return of employee in her new role as assistant practice manager.</w:t>
            </w:r>
          </w:p>
          <w:p w14:paraId="1EE00766" w14:textId="30551750" w:rsidR="00DA6732" w:rsidRDefault="00DA6732">
            <w:r>
              <w:t xml:space="preserve">Admin member </w:t>
            </w:r>
            <w:r w:rsidR="004D0235">
              <w:t>C</w:t>
            </w:r>
            <w:r>
              <w:t xml:space="preserve"> leaving and returning to her birth home </w:t>
            </w:r>
          </w:p>
        </w:tc>
        <w:tc>
          <w:tcPr>
            <w:tcW w:w="4759" w:type="dxa"/>
          </w:tcPr>
          <w:p w14:paraId="13888CDA" w14:textId="02DEC2D7" w:rsidR="004954D2" w:rsidRDefault="004D0235" w:rsidP="004954D2">
            <w:r>
              <w:t xml:space="preserve">C ask to wish C good luck – she worked very closes with her during covid and she was lovely </w:t>
            </w:r>
          </w:p>
        </w:tc>
      </w:tr>
      <w:tr w:rsidR="002913AB" w14:paraId="35353EE9" w14:textId="77777777" w:rsidTr="002913AB">
        <w:trPr>
          <w:trHeight w:val="1064"/>
        </w:trPr>
        <w:tc>
          <w:tcPr>
            <w:tcW w:w="4758" w:type="dxa"/>
          </w:tcPr>
          <w:p w14:paraId="5EED6750" w14:textId="266961ED" w:rsidR="002913AB" w:rsidRDefault="001C5113">
            <w:r>
              <w:t xml:space="preserve">Walk </w:t>
            </w:r>
          </w:p>
        </w:tc>
        <w:tc>
          <w:tcPr>
            <w:tcW w:w="4758" w:type="dxa"/>
          </w:tcPr>
          <w:p w14:paraId="073F3E1C" w14:textId="7FC4A316" w:rsidR="00A00CA7" w:rsidRDefault="00DA6732">
            <w:r>
              <w:t xml:space="preserve">These walks are going well – lead by active practice member – H and supported by a PPG member monthly – </w:t>
            </w:r>
          </w:p>
          <w:p w14:paraId="54A154A2" w14:textId="5581B992" w:rsidR="00DA6732" w:rsidRDefault="00DA6732">
            <w:r>
              <w:t xml:space="preserve">2 new walkers joined this time </w:t>
            </w:r>
          </w:p>
        </w:tc>
        <w:tc>
          <w:tcPr>
            <w:tcW w:w="4759" w:type="dxa"/>
          </w:tcPr>
          <w:p w14:paraId="5E970B87" w14:textId="3A652A65" w:rsidR="008E5EC1" w:rsidRDefault="00DA6732">
            <w:r>
              <w:t xml:space="preserve">The team don’t feel that they should lead walks and that the active practice team should continue with a member of the PPG to </w:t>
            </w:r>
            <w:r w:rsidR="004D0235">
              <w:t>support.</w:t>
            </w:r>
          </w:p>
          <w:p w14:paraId="4C38AC42" w14:textId="250878F3" w:rsidR="00DA6732" w:rsidRDefault="00DA6732">
            <w:r>
              <w:t xml:space="preserve">The walk this week was quite tuff- suggestions to stick with park walks and maybe compete a few circuits to encourage social inclusion </w:t>
            </w:r>
          </w:p>
        </w:tc>
      </w:tr>
      <w:tr w:rsidR="004954D2" w14:paraId="6F934CF4" w14:textId="77777777" w:rsidTr="002913AB">
        <w:trPr>
          <w:trHeight w:val="1064"/>
        </w:trPr>
        <w:tc>
          <w:tcPr>
            <w:tcW w:w="4758" w:type="dxa"/>
          </w:tcPr>
          <w:p w14:paraId="2129C8C7" w14:textId="4DC600C0" w:rsidR="004954D2" w:rsidRDefault="001C5113">
            <w:r>
              <w:t xml:space="preserve">Surgery news! App and team dynamics </w:t>
            </w:r>
          </w:p>
        </w:tc>
        <w:tc>
          <w:tcPr>
            <w:tcW w:w="4758" w:type="dxa"/>
          </w:tcPr>
          <w:p w14:paraId="5B0830EA" w14:textId="73458677" w:rsidR="004954D2" w:rsidRDefault="00DA6732">
            <w:r>
              <w:t>We briefed over the surgery team and how appointments systems worked and advanced bookings with A</w:t>
            </w:r>
            <w:r w:rsidR="00241369">
              <w:t>N</w:t>
            </w:r>
            <w:r>
              <w:t xml:space="preserve">P – clinicians on the day and the reasons – the team felt the service was fantastic </w:t>
            </w:r>
          </w:p>
        </w:tc>
        <w:tc>
          <w:tcPr>
            <w:tcW w:w="4759" w:type="dxa"/>
          </w:tcPr>
          <w:p w14:paraId="64496ACE" w14:textId="6B2901E2" w:rsidR="004954D2" w:rsidRDefault="004954D2"/>
        </w:tc>
      </w:tr>
      <w:tr w:rsidR="004954D2" w14:paraId="5323C17C" w14:textId="77777777" w:rsidTr="002913AB">
        <w:trPr>
          <w:trHeight w:val="1064"/>
        </w:trPr>
        <w:tc>
          <w:tcPr>
            <w:tcW w:w="4758" w:type="dxa"/>
          </w:tcPr>
          <w:p w14:paraId="3B3A7395" w14:textId="502C88CC" w:rsidR="004954D2" w:rsidRDefault="001C5113">
            <w:r>
              <w:t>Coffee morning/plans</w:t>
            </w:r>
          </w:p>
        </w:tc>
        <w:tc>
          <w:tcPr>
            <w:tcW w:w="4758" w:type="dxa"/>
          </w:tcPr>
          <w:p w14:paraId="4C70DDBD" w14:textId="2208A7D1" w:rsidR="004954D2" w:rsidRDefault="005C386D">
            <w:r>
              <w:t xml:space="preserve">We spoke at length about holing PPG lead coffee mornings and a space to hold these , to develop the surgery social and look at then inviting Guest speakers , the crows nest was not </w:t>
            </w:r>
            <w:r>
              <w:lastRenderedPageBreak/>
              <w:t xml:space="preserve">a suitable option due to traffic though the surgery and the stairs, we discussed health Education room down stairs and the old RSV café down stairs as spaces to see if these could be an option, and the service be provided by 2 members of the PPG  on a rota each month to support , this would be a monthly coffee morning </w:t>
            </w:r>
          </w:p>
        </w:tc>
        <w:tc>
          <w:tcPr>
            <w:tcW w:w="4759" w:type="dxa"/>
          </w:tcPr>
          <w:p w14:paraId="0F73F86B" w14:textId="77777777" w:rsidR="004954D2" w:rsidRDefault="005C386D">
            <w:r>
              <w:lastRenderedPageBreak/>
              <w:t xml:space="preserve">The team were really wanting to aim to get this sorted and felt it would be both a financial interest to the surgery and may develop patients lists and other interested parties to join the PPG </w:t>
            </w:r>
            <w:r>
              <w:lastRenderedPageBreak/>
              <w:t xml:space="preserve">along with the inclusion and social aspect to patients, </w:t>
            </w:r>
          </w:p>
          <w:p w14:paraId="20F787DC" w14:textId="20AD920F" w:rsidR="004D0235" w:rsidRPr="004D0235" w:rsidRDefault="004D0235">
            <w:pPr>
              <w:rPr>
                <w:rFonts w:ascii="Calibri" w:hAnsi="Calibri" w:cs="Calibri"/>
              </w:rPr>
            </w:pPr>
            <w:r>
              <w:rPr>
                <w:rFonts w:ascii="Calibri" w:hAnsi="Calibri" w:cs="Calibri"/>
              </w:rPr>
              <w:t xml:space="preserve">(I HAVE SPOKEN TO HOSPITAL SERICES AND GAINED A NUMBER FOR PROPERTY SERICES TO DISCUSS USE OF </w:t>
            </w:r>
            <w:proofErr w:type="gramStart"/>
            <w:r>
              <w:rPr>
                <w:rFonts w:ascii="Calibri" w:hAnsi="Calibri" w:cs="Calibri"/>
              </w:rPr>
              <w:t>SPACES )</w:t>
            </w:r>
            <w:proofErr w:type="gramEnd"/>
            <w:r>
              <w:rPr>
                <w:rFonts w:ascii="Calibri" w:hAnsi="Calibri" w:cs="Calibri"/>
              </w:rPr>
              <w:t xml:space="preserve"> BUT I WILLNEED TO DISCUSS THIS FURTHER WITH THE SURGERY MANAGER BEFORE CONTACTING PROPERTY TEAM </w:t>
            </w:r>
          </w:p>
        </w:tc>
      </w:tr>
      <w:tr w:rsidR="004954D2" w14:paraId="564FC4BD" w14:textId="77777777" w:rsidTr="002913AB">
        <w:trPr>
          <w:trHeight w:val="1064"/>
        </w:trPr>
        <w:tc>
          <w:tcPr>
            <w:tcW w:w="4758" w:type="dxa"/>
          </w:tcPr>
          <w:p w14:paraId="6FF513BD" w14:textId="5DC1AF82" w:rsidR="004954D2" w:rsidRDefault="001C5113">
            <w:r>
              <w:lastRenderedPageBreak/>
              <w:t xml:space="preserve">Guest speaker as above </w:t>
            </w:r>
          </w:p>
        </w:tc>
        <w:tc>
          <w:tcPr>
            <w:tcW w:w="4758" w:type="dxa"/>
          </w:tcPr>
          <w:p w14:paraId="7F5985AC" w14:textId="77777777" w:rsidR="004954D2" w:rsidRDefault="005C386D">
            <w:r>
              <w:t xml:space="preserve">To be sourced and offered if coffee mornings </w:t>
            </w:r>
            <w:proofErr w:type="gramStart"/>
            <w:r>
              <w:t>are able to</w:t>
            </w:r>
            <w:proofErr w:type="gramEnd"/>
            <w:r>
              <w:t xml:space="preserve"> proceed, </w:t>
            </w:r>
          </w:p>
          <w:p w14:paraId="28033299" w14:textId="3E27E447" w:rsidR="005C386D" w:rsidRDefault="005C386D">
            <w:r>
              <w:t xml:space="preserve">The ability to offer these here without is difficult as the surgery now operates and extended access service 6 days a week using the service </w:t>
            </w:r>
          </w:p>
        </w:tc>
        <w:tc>
          <w:tcPr>
            <w:tcW w:w="4759" w:type="dxa"/>
          </w:tcPr>
          <w:p w14:paraId="1DB8D1A7" w14:textId="63E0B5D4" w:rsidR="004954D2" w:rsidRDefault="004954D2"/>
        </w:tc>
      </w:tr>
      <w:tr w:rsidR="00DA6732" w14:paraId="3CE21778" w14:textId="77777777" w:rsidTr="002913AB">
        <w:trPr>
          <w:trHeight w:val="1064"/>
        </w:trPr>
        <w:tc>
          <w:tcPr>
            <w:tcW w:w="4758" w:type="dxa"/>
          </w:tcPr>
          <w:p w14:paraId="1825F044" w14:textId="4C713803" w:rsidR="00DA6732" w:rsidRDefault="00DA6732">
            <w:r>
              <w:t xml:space="preserve">Recruits for PPG </w:t>
            </w:r>
          </w:p>
        </w:tc>
        <w:tc>
          <w:tcPr>
            <w:tcW w:w="4758" w:type="dxa"/>
          </w:tcPr>
          <w:p w14:paraId="027F1ED3" w14:textId="114295D8" w:rsidR="00DA6732" w:rsidRDefault="005C386D">
            <w:r>
              <w:t xml:space="preserve">PPG – Texts re being sent </w:t>
            </w:r>
            <w:proofErr w:type="gramStart"/>
            <w:r>
              <w:t>out ,</w:t>
            </w:r>
            <w:proofErr w:type="gramEnd"/>
            <w:r>
              <w:t xml:space="preserve"> questionnaires have been completed , there was a few interested patients – information was sent about the meeting and also sign up information ,nothing returned and no shows at the meeting – this meeting was well advertised </w:t>
            </w:r>
          </w:p>
        </w:tc>
        <w:tc>
          <w:tcPr>
            <w:tcW w:w="4759" w:type="dxa"/>
          </w:tcPr>
          <w:p w14:paraId="0E98FE1E" w14:textId="24F335C1" w:rsidR="00DA6732" w:rsidRDefault="004D0235">
            <w:r>
              <w:t xml:space="preserve">Continue – C suggested they nominate a person they know from the surgery they know to join PPG </w:t>
            </w:r>
          </w:p>
          <w:p w14:paraId="61CE2804" w14:textId="593E9A00" w:rsidR="004D0235" w:rsidRDefault="004D0235">
            <w:r>
              <w:t xml:space="preserve">It was discussed that it not necessarily needed for a large PPG team more of an active PPG group to enable improved communications and services , that may then develop social skills and interest , confidence </w:t>
            </w:r>
            <w:r w:rsidR="005B44D1">
              <w:t>.</w:t>
            </w:r>
            <w:r>
              <w:t xml:space="preserve">in joining the PPG </w:t>
            </w:r>
          </w:p>
        </w:tc>
      </w:tr>
      <w:tr w:rsidR="001C5113" w14:paraId="26BB3F72" w14:textId="77777777" w:rsidTr="002913AB">
        <w:trPr>
          <w:trHeight w:val="1064"/>
        </w:trPr>
        <w:tc>
          <w:tcPr>
            <w:tcW w:w="4758" w:type="dxa"/>
          </w:tcPr>
          <w:p w14:paraId="760D2EB0" w14:textId="09AF12FD" w:rsidR="001C5113" w:rsidRDefault="001C5113">
            <w:r>
              <w:t xml:space="preserve">Compliments to the surgery team – essentially – </w:t>
            </w:r>
            <w:r w:rsidR="005C386D">
              <w:t>will!</w:t>
            </w:r>
            <w:r>
              <w:t xml:space="preserve"> </w:t>
            </w:r>
          </w:p>
        </w:tc>
        <w:tc>
          <w:tcPr>
            <w:tcW w:w="4758" w:type="dxa"/>
          </w:tcPr>
          <w:p w14:paraId="72C51CA8" w14:textId="72A8FF6A" w:rsidR="001C5113" w:rsidRDefault="005C386D">
            <w:r>
              <w:t xml:space="preserve">The PPG couldn’t compliment the team at the surgery enough saying they all felt lucky to be patients at the </w:t>
            </w:r>
            <w:proofErr w:type="gramStart"/>
            <w:r>
              <w:t>surgery ,</w:t>
            </w:r>
            <w:proofErr w:type="gramEnd"/>
            <w:r>
              <w:t xml:space="preserve"> but they essentially mentioned will saying he was a fabulous team member , who withholds promises to call back , follow up and also advised that he has a lovely volume and caring tone , they felt supported and that he had empathy  </w:t>
            </w:r>
          </w:p>
        </w:tc>
        <w:tc>
          <w:tcPr>
            <w:tcW w:w="4759" w:type="dxa"/>
          </w:tcPr>
          <w:p w14:paraId="0EE949A7" w14:textId="1720A665" w:rsidR="001C5113" w:rsidRDefault="005C386D">
            <w:r>
              <w:t xml:space="preserve">Advised the team to make compliments </w:t>
            </w:r>
            <w:r w:rsidR="004D0235">
              <w:t xml:space="preserve">by email to enable written evidence as well </w:t>
            </w:r>
          </w:p>
        </w:tc>
      </w:tr>
      <w:tr w:rsidR="004954D2" w14:paraId="61953FBE" w14:textId="77777777" w:rsidTr="002913AB">
        <w:trPr>
          <w:trHeight w:val="1064"/>
        </w:trPr>
        <w:tc>
          <w:tcPr>
            <w:tcW w:w="4758" w:type="dxa"/>
          </w:tcPr>
          <w:p w14:paraId="0B5B8C60" w14:textId="007477C8" w:rsidR="004954D2" w:rsidRDefault="001C5113">
            <w:r>
              <w:lastRenderedPageBreak/>
              <w:t xml:space="preserve">EA services </w:t>
            </w:r>
          </w:p>
        </w:tc>
        <w:tc>
          <w:tcPr>
            <w:tcW w:w="4758" w:type="dxa"/>
          </w:tcPr>
          <w:p w14:paraId="7CB1DA2C" w14:textId="33501CAB" w:rsidR="004954D2" w:rsidRDefault="004D0235">
            <w:r>
              <w:t xml:space="preserve">EA services are now offered – </w:t>
            </w:r>
          </w:p>
          <w:p w14:paraId="47AF0B0A" w14:textId="77777777" w:rsidR="004D0235" w:rsidRDefault="004D0235">
            <w:r>
              <w:t xml:space="preserve">Monday to Friday 6.30pm till 8pm </w:t>
            </w:r>
          </w:p>
          <w:p w14:paraId="55D049E5" w14:textId="77777777" w:rsidR="004D0235" w:rsidRDefault="004D0235">
            <w:r>
              <w:t xml:space="preserve">Tuesday and Thursday mornings – 7am till 8am for bloods </w:t>
            </w:r>
          </w:p>
          <w:p w14:paraId="2B887EE4" w14:textId="77777777" w:rsidR="004D0235" w:rsidRDefault="004D0235">
            <w:r>
              <w:t xml:space="preserve">Saturday 08.00am till 5pm </w:t>
            </w:r>
          </w:p>
          <w:p w14:paraId="5224F3C7" w14:textId="3ADA8BCD" w:rsidR="004D0235" w:rsidRDefault="004D0235">
            <w:r>
              <w:t xml:space="preserve">Appointments available here a centre surgery or Newbold Verdon </w:t>
            </w:r>
          </w:p>
        </w:tc>
        <w:tc>
          <w:tcPr>
            <w:tcW w:w="4759" w:type="dxa"/>
          </w:tcPr>
          <w:p w14:paraId="6EA8ECE7" w14:textId="4DF28442" w:rsidR="004954D2" w:rsidRDefault="004D0235">
            <w:r>
              <w:t xml:space="preserve">Discussion about extra services available </w:t>
            </w:r>
          </w:p>
        </w:tc>
      </w:tr>
      <w:tr w:rsidR="00650E63" w14:paraId="6F314FE0" w14:textId="77777777" w:rsidTr="002913AB">
        <w:trPr>
          <w:trHeight w:val="1064"/>
        </w:trPr>
        <w:tc>
          <w:tcPr>
            <w:tcW w:w="4758" w:type="dxa"/>
          </w:tcPr>
          <w:p w14:paraId="29D5F752" w14:textId="7B68CF39" w:rsidR="00650E63" w:rsidRDefault="001C5113">
            <w:r>
              <w:t xml:space="preserve">Next walk </w:t>
            </w:r>
          </w:p>
        </w:tc>
        <w:tc>
          <w:tcPr>
            <w:tcW w:w="4758" w:type="dxa"/>
          </w:tcPr>
          <w:p w14:paraId="107DE048" w14:textId="3D7DC125" w:rsidR="00650E63" w:rsidRDefault="001C5113">
            <w:r>
              <w:t>Planned Wednesday 04.06.25</w:t>
            </w:r>
          </w:p>
        </w:tc>
        <w:tc>
          <w:tcPr>
            <w:tcW w:w="4759" w:type="dxa"/>
          </w:tcPr>
          <w:p w14:paraId="5D0D7C40" w14:textId="77777777" w:rsidR="00650E63" w:rsidRDefault="001C5113">
            <w:proofErr w:type="gramStart"/>
            <w:r>
              <w:t>Monthly  1</w:t>
            </w:r>
            <w:proofErr w:type="gramEnd"/>
            <w:r w:rsidRPr="001C5113">
              <w:rPr>
                <w:vertAlign w:val="superscript"/>
              </w:rPr>
              <w:t>st</w:t>
            </w:r>
            <w:r>
              <w:t xml:space="preserve"> Wednesday of every month </w:t>
            </w:r>
          </w:p>
          <w:p w14:paraId="4811D551" w14:textId="540DDBE3" w:rsidR="001C5113" w:rsidRDefault="001C5113">
            <w:r>
              <w:t>From the surgery,</w:t>
            </w:r>
          </w:p>
        </w:tc>
      </w:tr>
      <w:tr w:rsidR="002913AB" w14:paraId="7864CE6A" w14:textId="77777777" w:rsidTr="002913AB">
        <w:trPr>
          <w:trHeight w:val="1127"/>
        </w:trPr>
        <w:tc>
          <w:tcPr>
            <w:tcW w:w="4758" w:type="dxa"/>
          </w:tcPr>
          <w:p w14:paraId="56BB4FCD" w14:textId="118AB8A7" w:rsidR="002913AB" w:rsidRDefault="00591910">
            <w:r>
              <w:t xml:space="preserve">Next meeting  </w:t>
            </w:r>
          </w:p>
        </w:tc>
        <w:tc>
          <w:tcPr>
            <w:tcW w:w="4758" w:type="dxa"/>
          </w:tcPr>
          <w:p w14:paraId="6B4B2333" w14:textId="77777777" w:rsidR="002913AB" w:rsidRDefault="00591910">
            <w:r>
              <w:t xml:space="preserve">Planned for </w:t>
            </w:r>
            <w:r w:rsidR="004954D2">
              <w:t xml:space="preserve">Thursday </w:t>
            </w:r>
            <w:r w:rsidR="001C5113">
              <w:t>01.07.25</w:t>
            </w:r>
            <w:r>
              <w:t xml:space="preserve"> </w:t>
            </w:r>
          </w:p>
          <w:p w14:paraId="6AF15F89" w14:textId="35C44790" w:rsidR="001C5113" w:rsidRDefault="001C5113">
            <w:r>
              <w:t xml:space="preserve">Moving forward alternate months </w:t>
            </w:r>
          </w:p>
        </w:tc>
        <w:tc>
          <w:tcPr>
            <w:tcW w:w="4759" w:type="dxa"/>
          </w:tcPr>
          <w:p w14:paraId="48EAF278" w14:textId="2C4EC67F" w:rsidR="002913AB" w:rsidRDefault="0048779F">
            <w:r>
              <w:t>Crow’s</w:t>
            </w:r>
            <w:r w:rsidR="00591910">
              <w:t xml:space="preserve"> nest booked – by </w:t>
            </w:r>
            <w:r>
              <w:t>C</w:t>
            </w:r>
          </w:p>
        </w:tc>
      </w:tr>
    </w:tbl>
    <w:p w14:paraId="281138B5" w14:textId="77777777" w:rsidR="00E51912" w:rsidRDefault="00E51912"/>
    <w:sectPr w:rsidR="00E51912" w:rsidSect="002913AB">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7C9710" w14:textId="77777777" w:rsidR="0091098D" w:rsidRDefault="0091098D" w:rsidP="002913AB">
      <w:pPr>
        <w:spacing w:after="0" w:line="240" w:lineRule="auto"/>
      </w:pPr>
      <w:r>
        <w:separator/>
      </w:r>
    </w:p>
  </w:endnote>
  <w:endnote w:type="continuationSeparator" w:id="0">
    <w:p w14:paraId="4517B62A" w14:textId="77777777" w:rsidR="0091098D" w:rsidRDefault="0091098D" w:rsidP="00291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DDF90F" w14:textId="77777777" w:rsidR="0091098D" w:rsidRDefault="0091098D" w:rsidP="002913AB">
      <w:pPr>
        <w:spacing w:after="0" w:line="240" w:lineRule="auto"/>
      </w:pPr>
      <w:r>
        <w:separator/>
      </w:r>
    </w:p>
  </w:footnote>
  <w:footnote w:type="continuationSeparator" w:id="0">
    <w:p w14:paraId="45DAD067" w14:textId="77777777" w:rsidR="0091098D" w:rsidRDefault="0091098D" w:rsidP="002913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B4923" w14:textId="345E82FD" w:rsidR="002913AB" w:rsidRDefault="002913AB">
    <w:pPr>
      <w:pStyle w:val="Header"/>
    </w:pPr>
    <w:r>
      <w:t xml:space="preserve">PPG MEETING HELD – PRACTICE MINUTES VERSION FOR MEETING HELD </w:t>
    </w:r>
    <w:r w:rsidR="001C5113">
      <w:t>08.05.25</w:t>
    </w:r>
    <w:r w:rsidR="00FF3F0C">
      <w:t xml:space="preserve"> </w:t>
    </w:r>
  </w:p>
  <w:p w14:paraId="5E3B9348" w14:textId="77777777" w:rsidR="00A546A6" w:rsidRDefault="00A546A6">
    <w:pPr>
      <w:pStyle w:val="Header"/>
    </w:pPr>
  </w:p>
  <w:p w14:paraId="1CE38C4F" w14:textId="16337F05" w:rsidR="00A546A6" w:rsidRDefault="00A546A6">
    <w:pPr>
      <w:pStyle w:val="Header"/>
    </w:pPr>
    <w:r>
      <w:t>Attendees,</w:t>
    </w:r>
    <w:r w:rsidR="00591910">
      <w:t xml:space="preserve"> </w:t>
    </w:r>
    <w:r w:rsidR="001C5113">
      <w:t>C,</w:t>
    </w:r>
    <w:r w:rsidR="004954D2">
      <w:t xml:space="preserve"> D</w:t>
    </w:r>
    <w:r w:rsidR="001C5113">
      <w:t xml:space="preserve">, </w:t>
    </w:r>
    <w:r w:rsidR="00241369">
      <w:t>C</w:t>
    </w:r>
    <w:r w:rsidR="001C5113">
      <w:t>p, S</w:t>
    </w:r>
  </w:p>
  <w:p w14:paraId="5818AB1D" w14:textId="2E116C60" w:rsidR="00591910" w:rsidRDefault="00591910">
    <w:pPr>
      <w:pStyle w:val="Header"/>
    </w:pPr>
    <w:r>
      <w:t>Apologies</w:t>
    </w:r>
    <w:r w:rsidR="00CA5702">
      <w:t>,</w:t>
    </w:r>
    <w:r w:rsidR="00FF3F0C">
      <w:t xml:space="preserve"> </w:t>
    </w:r>
    <w:r w:rsidR="001C5113">
      <w:t>D, R</w:t>
    </w:r>
  </w:p>
  <w:p w14:paraId="7C242E52" w14:textId="6E4A134E" w:rsidR="00FF3F0C" w:rsidRDefault="00FF3F0C">
    <w:pPr>
      <w:pStyle w:val="Header"/>
    </w:pPr>
    <w:r>
      <w:t xml:space="preserve">Not heard or responded to any messages – </w:t>
    </w:r>
    <w:r w:rsidR="00241369">
      <w:t>W</w:t>
    </w:r>
  </w:p>
  <w:p w14:paraId="26C61697" w14:textId="46AA989B" w:rsidR="00A546A6" w:rsidRDefault="00A546A6">
    <w:pPr>
      <w:pStyle w:val="Header"/>
    </w:pPr>
    <w:r>
      <w:t xml:space="preserve">Minutes: </w:t>
    </w:r>
    <w:r w:rsidR="00591910">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767C38"/>
    <w:multiLevelType w:val="hybridMultilevel"/>
    <w:tmpl w:val="991095F8"/>
    <w:lvl w:ilvl="0" w:tplc="AFFE289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8000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3AB"/>
    <w:rsid w:val="001C5113"/>
    <w:rsid w:val="00241369"/>
    <w:rsid w:val="002913AB"/>
    <w:rsid w:val="0048779F"/>
    <w:rsid w:val="004954D2"/>
    <w:rsid w:val="004D0235"/>
    <w:rsid w:val="00577515"/>
    <w:rsid w:val="00591910"/>
    <w:rsid w:val="005B44D1"/>
    <w:rsid w:val="005C386D"/>
    <w:rsid w:val="00650E63"/>
    <w:rsid w:val="00687B43"/>
    <w:rsid w:val="006B0D14"/>
    <w:rsid w:val="007F0ABB"/>
    <w:rsid w:val="008C177C"/>
    <w:rsid w:val="008E5EC1"/>
    <w:rsid w:val="0091098D"/>
    <w:rsid w:val="0093128A"/>
    <w:rsid w:val="009E45E8"/>
    <w:rsid w:val="00A00CA7"/>
    <w:rsid w:val="00A546A6"/>
    <w:rsid w:val="00B93A0D"/>
    <w:rsid w:val="00B97FD6"/>
    <w:rsid w:val="00BC790C"/>
    <w:rsid w:val="00CA5702"/>
    <w:rsid w:val="00D6156A"/>
    <w:rsid w:val="00DA6732"/>
    <w:rsid w:val="00DB1797"/>
    <w:rsid w:val="00E51912"/>
    <w:rsid w:val="00F7261D"/>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2462F"/>
  <w15:chartTrackingRefBased/>
  <w15:docId w15:val="{5766BE60-A2D2-48D3-B0C8-6E09ABF0A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3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13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13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13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13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13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3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3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3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3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13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13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13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13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13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3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3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3AB"/>
    <w:rPr>
      <w:rFonts w:eastAsiaTheme="majorEastAsia" w:cstheme="majorBidi"/>
      <w:color w:val="272727" w:themeColor="text1" w:themeTint="D8"/>
    </w:rPr>
  </w:style>
  <w:style w:type="paragraph" w:styleId="Title">
    <w:name w:val="Title"/>
    <w:basedOn w:val="Normal"/>
    <w:next w:val="Normal"/>
    <w:link w:val="TitleChar"/>
    <w:uiPriority w:val="10"/>
    <w:qFormat/>
    <w:rsid w:val="002913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3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3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3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3AB"/>
    <w:pPr>
      <w:spacing w:before="160"/>
      <w:jc w:val="center"/>
    </w:pPr>
    <w:rPr>
      <w:i/>
      <w:iCs/>
      <w:color w:val="404040" w:themeColor="text1" w:themeTint="BF"/>
    </w:rPr>
  </w:style>
  <w:style w:type="character" w:customStyle="1" w:styleId="QuoteChar">
    <w:name w:val="Quote Char"/>
    <w:basedOn w:val="DefaultParagraphFont"/>
    <w:link w:val="Quote"/>
    <w:uiPriority w:val="29"/>
    <w:rsid w:val="002913AB"/>
    <w:rPr>
      <w:i/>
      <w:iCs/>
      <w:color w:val="404040" w:themeColor="text1" w:themeTint="BF"/>
    </w:rPr>
  </w:style>
  <w:style w:type="paragraph" w:styleId="ListParagraph">
    <w:name w:val="List Paragraph"/>
    <w:basedOn w:val="Normal"/>
    <w:uiPriority w:val="34"/>
    <w:qFormat/>
    <w:rsid w:val="002913AB"/>
    <w:pPr>
      <w:ind w:left="720"/>
      <w:contextualSpacing/>
    </w:pPr>
  </w:style>
  <w:style w:type="character" w:styleId="IntenseEmphasis">
    <w:name w:val="Intense Emphasis"/>
    <w:basedOn w:val="DefaultParagraphFont"/>
    <w:uiPriority w:val="21"/>
    <w:qFormat/>
    <w:rsid w:val="002913AB"/>
    <w:rPr>
      <w:i/>
      <w:iCs/>
      <w:color w:val="0F4761" w:themeColor="accent1" w:themeShade="BF"/>
    </w:rPr>
  </w:style>
  <w:style w:type="paragraph" w:styleId="IntenseQuote">
    <w:name w:val="Intense Quote"/>
    <w:basedOn w:val="Normal"/>
    <w:next w:val="Normal"/>
    <w:link w:val="IntenseQuoteChar"/>
    <w:uiPriority w:val="30"/>
    <w:qFormat/>
    <w:rsid w:val="002913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13AB"/>
    <w:rPr>
      <w:i/>
      <w:iCs/>
      <w:color w:val="0F4761" w:themeColor="accent1" w:themeShade="BF"/>
    </w:rPr>
  </w:style>
  <w:style w:type="character" w:styleId="IntenseReference">
    <w:name w:val="Intense Reference"/>
    <w:basedOn w:val="DefaultParagraphFont"/>
    <w:uiPriority w:val="32"/>
    <w:qFormat/>
    <w:rsid w:val="002913AB"/>
    <w:rPr>
      <w:b/>
      <w:bCs/>
      <w:smallCaps/>
      <w:color w:val="0F4761" w:themeColor="accent1" w:themeShade="BF"/>
      <w:spacing w:val="5"/>
    </w:rPr>
  </w:style>
  <w:style w:type="table" w:styleId="TableGrid">
    <w:name w:val="Table Grid"/>
    <w:basedOn w:val="TableNormal"/>
    <w:uiPriority w:val="39"/>
    <w:rsid w:val="00291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13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13AB"/>
  </w:style>
  <w:style w:type="paragraph" w:styleId="Footer">
    <w:name w:val="footer"/>
    <w:basedOn w:val="Normal"/>
    <w:link w:val="FooterChar"/>
    <w:uiPriority w:val="99"/>
    <w:unhideWhenUsed/>
    <w:rsid w:val="002913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1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601</Words>
  <Characters>3429</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Sharpe Collette</dc:creator>
  <cp:keywords/>
  <dc:description/>
  <cp:lastModifiedBy>HOLLIS, Katie (THE CENTRE SURGERY)</cp:lastModifiedBy>
  <cp:revision>2</cp:revision>
  <cp:lastPrinted>2025-02-05T16:42:00Z</cp:lastPrinted>
  <dcterms:created xsi:type="dcterms:W3CDTF">2026-03-10T15:38:00Z</dcterms:created>
  <dcterms:modified xsi:type="dcterms:W3CDTF">2026-03-10T15:38:00Z</dcterms:modified>
</cp:coreProperties>
</file>